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EC52A" w14:textId="2CB20F8A" w:rsidR="00A52628" w:rsidRPr="00D14D96" w:rsidRDefault="001239BE" w:rsidP="001239BE">
      <w:pPr>
        <w:jc w:val="center"/>
        <w:rPr>
          <w:rFonts w:ascii="Barlow" w:hAnsi="Barlow"/>
          <w:sz w:val="28"/>
          <w:szCs w:val="28"/>
          <w:u w:val="single"/>
        </w:rPr>
      </w:pPr>
      <w:r w:rsidRPr="00D14D96">
        <w:rPr>
          <w:rFonts w:ascii="Barlow" w:hAnsi="Barlow"/>
          <w:sz w:val="28"/>
          <w:szCs w:val="28"/>
          <w:u w:val="single"/>
        </w:rPr>
        <w:t>V</w:t>
      </w:r>
      <w:r w:rsidR="00596646" w:rsidRPr="00D14D96">
        <w:rPr>
          <w:rFonts w:ascii="Barlow" w:hAnsi="Barlow"/>
          <w:sz w:val="28"/>
          <w:szCs w:val="28"/>
          <w:u w:val="single"/>
        </w:rPr>
        <w:t xml:space="preserve">ision Zero Prince George’s Crash Data </w:t>
      </w:r>
      <w:proofErr w:type="spellStart"/>
      <w:r w:rsidR="00596646" w:rsidRPr="00D14D96">
        <w:rPr>
          <w:rFonts w:ascii="Barlow" w:hAnsi="Barlow"/>
          <w:sz w:val="28"/>
          <w:szCs w:val="28"/>
          <w:u w:val="single"/>
        </w:rPr>
        <w:t>Storymap</w:t>
      </w:r>
      <w:proofErr w:type="spellEnd"/>
      <w:r w:rsidR="00596646" w:rsidRPr="00D14D96">
        <w:rPr>
          <w:rFonts w:ascii="Barlow" w:hAnsi="Barlow"/>
          <w:sz w:val="28"/>
          <w:szCs w:val="28"/>
          <w:u w:val="single"/>
        </w:rPr>
        <w:t xml:space="preserve"> User Guide</w:t>
      </w:r>
    </w:p>
    <w:p w14:paraId="460AE671" w14:textId="325C7642" w:rsidR="00596646" w:rsidRDefault="00596646" w:rsidP="00596646">
      <w:pPr>
        <w:rPr>
          <w:rFonts w:ascii="Barlow" w:hAnsi="Barlow"/>
          <w:sz w:val="24"/>
          <w:szCs w:val="24"/>
        </w:rPr>
      </w:pPr>
      <w:r w:rsidRPr="00D14D96">
        <w:rPr>
          <w:rFonts w:ascii="Barlow" w:hAnsi="Barlow"/>
          <w:b/>
          <w:bCs/>
          <w:sz w:val="24"/>
          <w:szCs w:val="24"/>
        </w:rPr>
        <w:t>Web Link:</w:t>
      </w:r>
      <w:r w:rsidR="00F62D4C" w:rsidRPr="00D14D96">
        <w:rPr>
          <w:rFonts w:ascii="Barlow" w:hAnsi="Barlow"/>
          <w:b/>
          <w:bCs/>
          <w:sz w:val="24"/>
          <w:szCs w:val="24"/>
        </w:rPr>
        <w:t xml:space="preserve"> </w:t>
      </w:r>
      <w:hyperlink r:id="rId5" w:history="1">
        <w:r w:rsidR="00F62D4C" w:rsidRPr="00862ADA">
          <w:rPr>
            <w:rStyle w:val="Hyperlink"/>
            <w:rFonts w:ascii="Barlow" w:hAnsi="Barlow"/>
            <w:sz w:val="24"/>
            <w:szCs w:val="24"/>
          </w:rPr>
          <w:t>https://arcg.is/0yDSO5</w:t>
        </w:r>
      </w:hyperlink>
    </w:p>
    <w:p w14:paraId="04D75500" w14:textId="186EBA5B" w:rsidR="00596646" w:rsidRPr="00571821" w:rsidRDefault="00596646" w:rsidP="00596646">
      <w:pPr>
        <w:rPr>
          <w:rFonts w:ascii="Barlow" w:hAnsi="Barlow"/>
          <w:b/>
          <w:bCs/>
          <w:sz w:val="24"/>
          <w:szCs w:val="24"/>
        </w:rPr>
      </w:pPr>
      <w:r w:rsidRPr="00571821">
        <w:rPr>
          <w:rFonts w:ascii="Barlow" w:hAnsi="Barlow"/>
          <w:b/>
          <w:bCs/>
          <w:sz w:val="24"/>
          <w:szCs w:val="24"/>
        </w:rPr>
        <w:t>Description and Purpose</w:t>
      </w:r>
    </w:p>
    <w:p w14:paraId="557C8069" w14:textId="7525053B" w:rsidR="00596646" w:rsidRDefault="0009414F" w:rsidP="00596646">
      <w:pPr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Vision Zero Prince George’s is a data-driven strategy to eliminate traffic-related serious injuries and fatalities. </w:t>
      </w:r>
      <w:r w:rsidR="00596646">
        <w:rPr>
          <w:rFonts w:ascii="Barlow" w:hAnsi="Barlow"/>
          <w:sz w:val="24"/>
          <w:szCs w:val="24"/>
        </w:rPr>
        <w:t xml:space="preserve">The Vision Zero Prince George’s Crash Data </w:t>
      </w:r>
      <w:proofErr w:type="spellStart"/>
      <w:r w:rsidR="00596646">
        <w:rPr>
          <w:rFonts w:ascii="Barlow" w:hAnsi="Barlow"/>
          <w:sz w:val="24"/>
          <w:szCs w:val="24"/>
        </w:rPr>
        <w:t>Storymap</w:t>
      </w:r>
      <w:proofErr w:type="spellEnd"/>
      <w:r w:rsidR="00596646">
        <w:rPr>
          <w:rFonts w:ascii="Barlow" w:hAnsi="Barlow"/>
          <w:sz w:val="24"/>
          <w:szCs w:val="24"/>
        </w:rPr>
        <w:t xml:space="preserve"> shows where crashes, serious injuries, and fatalities have occurred in Prince George’s County between 2015 – 2019.</w:t>
      </w:r>
      <w:r>
        <w:rPr>
          <w:rFonts w:ascii="Barlow" w:hAnsi="Barlow"/>
          <w:sz w:val="24"/>
          <w:szCs w:val="24"/>
        </w:rPr>
        <w:t xml:space="preserve"> The </w:t>
      </w:r>
      <w:proofErr w:type="spellStart"/>
      <w:r>
        <w:rPr>
          <w:rFonts w:ascii="Barlow" w:hAnsi="Barlow"/>
          <w:sz w:val="24"/>
          <w:szCs w:val="24"/>
        </w:rPr>
        <w:t>storymap</w:t>
      </w:r>
      <w:proofErr w:type="spellEnd"/>
      <w:r>
        <w:rPr>
          <w:rFonts w:ascii="Barlow" w:hAnsi="Barlow"/>
          <w:sz w:val="24"/>
          <w:szCs w:val="24"/>
        </w:rPr>
        <w:t xml:space="preserve"> can be used to determine which locations tend to have a high frequency of severe crashes, and it assists the county in traffic safety planning efforts. </w:t>
      </w:r>
    </w:p>
    <w:p w14:paraId="367C52C1" w14:textId="77777777" w:rsidR="00F62D4C" w:rsidRDefault="00596646" w:rsidP="00F62D4C">
      <w:pPr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The </w:t>
      </w:r>
      <w:proofErr w:type="spellStart"/>
      <w:r>
        <w:rPr>
          <w:rFonts w:ascii="Barlow" w:hAnsi="Barlow"/>
          <w:sz w:val="24"/>
          <w:szCs w:val="24"/>
        </w:rPr>
        <w:t>storymap</w:t>
      </w:r>
      <w:proofErr w:type="spellEnd"/>
      <w:r>
        <w:rPr>
          <w:rFonts w:ascii="Barlow" w:hAnsi="Barlow"/>
          <w:sz w:val="24"/>
          <w:szCs w:val="24"/>
        </w:rPr>
        <w:t xml:space="preserve"> shows three separate dashboards of crash data. </w:t>
      </w:r>
    </w:p>
    <w:p w14:paraId="76407108" w14:textId="769B14DD" w:rsidR="00596646" w:rsidRPr="00F62D4C" w:rsidRDefault="00596646" w:rsidP="00F62D4C">
      <w:pPr>
        <w:pStyle w:val="ListParagraph"/>
        <w:numPr>
          <w:ilvl w:val="0"/>
          <w:numId w:val="1"/>
        </w:numPr>
        <w:rPr>
          <w:rFonts w:ascii="Barlow" w:hAnsi="Barlow"/>
          <w:sz w:val="24"/>
          <w:szCs w:val="24"/>
        </w:rPr>
      </w:pPr>
      <w:r w:rsidRPr="00F62D4C">
        <w:rPr>
          <w:rFonts w:ascii="Barlow" w:hAnsi="Barlow"/>
          <w:sz w:val="24"/>
          <w:szCs w:val="24"/>
        </w:rPr>
        <w:t>Fatal Crashes by Mode Type  (driving, walking, or biking)</w:t>
      </w:r>
    </w:p>
    <w:p w14:paraId="62440484" w14:textId="4CFFE19D" w:rsidR="00596646" w:rsidRDefault="00596646" w:rsidP="00596646">
      <w:pPr>
        <w:pStyle w:val="ListParagraph"/>
        <w:numPr>
          <w:ilvl w:val="0"/>
          <w:numId w:val="1"/>
        </w:numPr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>Pedestrian Serious Injuries and Fatalities</w:t>
      </w:r>
    </w:p>
    <w:p w14:paraId="6E43D31A" w14:textId="5F874576" w:rsidR="00596646" w:rsidRDefault="00596646" w:rsidP="00596646">
      <w:pPr>
        <w:pStyle w:val="ListParagraph"/>
        <w:numPr>
          <w:ilvl w:val="0"/>
          <w:numId w:val="1"/>
        </w:numPr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Fatal </w:t>
      </w:r>
      <w:r w:rsidR="00746919">
        <w:rPr>
          <w:rFonts w:ascii="Barlow" w:hAnsi="Barlow"/>
          <w:sz w:val="24"/>
          <w:szCs w:val="24"/>
        </w:rPr>
        <w:t>Crashes</w:t>
      </w:r>
      <w:r>
        <w:rPr>
          <w:rFonts w:ascii="Barlow" w:hAnsi="Barlow"/>
          <w:sz w:val="24"/>
          <w:szCs w:val="24"/>
        </w:rPr>
        <w:t xml:space="preserve"> by Light Condition</w:t>
      </w:r>
    </w:p>
    <w:p w14:paraId="7B8E0E17" w14:textId="55A4338E" w:rsidR="00B348D2" w:rsidRDefault="00B348D2" w:rsidP="00B348D2">
      <w:pPr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The navigation bar at the top of the page can be used to quickly go to </w:t>
      </w:r>
      <w:r w:rsidR="001A15B1">
        <w:rPr>
          <w:rFonts w:ascii="Barlow" w:hAnsi="Barlow"/>
          <w:sz w:val="24"/>
          <w:szCs w:val="24"/>
        </w:rPr>
        <w:t xml:space="preserve">the dashboard </w:t>
      </w:r>
      <w:r w:rsidR="00C60136">
        <w:rPr>
          <w:rFonts w:ascii="Barlow" w:hAnsi="Barlow"/>
          <w:sz w:val="24"/>
          <w:szCs w:val="24"/>
        </w:rPr>
        <w:t xml:space="preserve">that you are interested in viewing. </w:t>
      </w:r>
    </w:p>
    <w:p w14:paraId="32778500" w14:textId="485CF06D" w:rsidR="00C60136" w:rsidRPr="00B348D2" w:rsidRDefault="00003E1A" w:rsidP="00B348D2">
      <w:pPr>
        <w:rPr>
          <w:rFonts w:ascii="Barlow" w:hAnsi="Barlow"/>
          <w:sz w:val="24"/>
          <w:szCs w:val="24"/>
        </w:rPr>
      </w:pPr>
      <w:r>
        <w:rPr>
          <w:noProof/>
        </w:rPr>
        <w:drawing>
          <wp:inline distT="0" distB="0" distL="0" distR="0" wp14:anchorId="5A05ADFE" wp14:editId="3B2FB0C1">
            <wp:extent cx="5943600" cy="451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27DE" w14:textId="128482E7" w:rsidR="00F62D4C" w:rsidRDefault="00F62D4C" w:rsidP="00F62D4C">
      <w:pPr>
        <w:rPr>
          <w:rFonts w:ascii="Barlow" w:hAnsi="Barlow"/>
          <w:sz w:val="24"/>
          <w:szCs w:val="24"/>
        </w:rPr>
      </w:pPr>
      <w:r w:rsidRPr="00F62D4C">
        <w:rPr>
          <w:rFonts w:ascii="Barlow" w:hAnsi="Barlow"/>
          <w:sz w:val="24"/>
          <w:szCs w:val="24"/>
        </w:rPr>
        <w:t xml:space="preserve">The data for all the dashboards is sourced from the Maryland State Highway </w:t>
      </w:r>
      <w:r>
        <w:rPr>
          <w:rFonts w:ascii="Barlow" w:hAnsi="Barlow"/>
          <w:sz w:val="24"/>
          <w:szCs w:val="24"/>
        </w:rPr>
        <w:t>A</w:t>
      </w:r>
      <w:r w:rsidRPr="00F62D4C">
        <w:rPr>
          <w:rFonts w:ascii="Barlow" w:hAnsi="Barlow"/>
          <w:sz w:val="24"/>
          <w:szCs w:val="24"/>
        </w:rPr>
        <w:t>dministration.</w:t>
      </w:r>
    </w:p>
    <w:p w14:paraId="11F35BC9" w14:textId="7FBAD343" w:rsidR="00A0055F" w:rsidRDefault="002A03F5" w:rsidP="002A03F5">
      <w:pPr>
        <w:jc w:val="center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3685FD2A" wp14:editId="078E428F">
            <wp:extent cx="5682615" cy="356195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5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C0DB" w14:textId="6EA59602" w:rsidR="00F62D4C" w:rsidRPr="00571821" w:rsidRDefault="00F62D4C" w:rsidP="00F62D4C">
      <w:pPr>
        <w:rPr>
          <w:rFonts w:ascii="Barlow" w:hAnsi="Barlow"/>
          <w:b/>
          <w:bCs/>
          <w:sz w:val="24"/>
          <w:szCs w:val="24"/>
        </w:rPr>
      </w:pPr>
      <w:r w:rsidRPr="00571821">
        <w:rPr>
          <w:rFonts w:ascii="Barlow" w:hAnsi="Barlow"/>
          <w:b/>
          <w:bCs/>
          <w:sz w:val="24"/>
          <w:szCs w:val="24"/>
        </w:rPr>
        <w:lastRenderedPageBreak/>
        <w:t>Features</w:t>
      </w:r>
    </w:p>
    <w:p w14:paraId="1E1958C2" w14:textId="0533BEA7" w:rsidR="00F62D4C" w:rsidRDefault="00F62D4C" w:rsidP="00F62D4C">
      <w:pPr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Each of the three dashboards contain a map, a legend, graphs, and data filters. </w:t>
      </w:r>
    </w:p>
    <w:p w14:paraId="240B9805" w14:textId="77777777" w:rsidR="00CB5492" w:rsidRPr="001F0BC1" w:rsidRDefault="00CB5492" w:rsidP="00CB5492">
      <w:pPr>
        <w:pStyle w:val="ListParagraph"/>
        <w:numPr>
          <w:ilvl w:val="0"/>
          <w:numId w:val="3"/>
        </w:numPr>
        <w:rPr>
          <w:rFonts w:ascii="Barlow" w:hAnsi="Barlow"/>
          <w:sz w:val="24"/>
          <w:szCs w:val="24"/>
          <w:u w:val="single"/>
        </w:rPr>
      </w:pPr>
      <w:r w:rsidRPr="001F0BC1">
        <w:rPr>
          <w:rFonts w:ascii="Barlow" w:hAnsi="Barlow"/>
          <w:sz w:val="24"/>
          <w:szCs w:val="24"/>
          <w:u w:val="single"/>
        </w:rPr>
        <w:t>Navigating the map</w:t>
      </w:r>
    </w:p>
    <w:p w14:paraId="6BD3B45B" w14:textId="77777777" w:rsidR="00CB5492" w:rsidRPr="001F0BC1" w:rsidRDefault="00CB5492" w:rsidP="00CB5492">
      <w:pPr>
        <w:pStyle w:val="ListParagraph"/>
        <w:rPr>
          <w:rFonts w:ascii="Barlow" w:hAnsi="Barlow"/>
          <w:sz w:val="24"/>
          <w:szCs w:val="24"/>
        </w:rPr>
      </w:pPr>
      <w:r w:rsidRPr="001F0BC1">
        <w:rPr>
          <w:rFonts w:ascii="Barlow" w:hAnsi="Barlow"/>
          <w:noProof/>
        </w:rPr>
        <w:drawing>
          <wp:anchor distT="0" distB="0" distL="114300" distR="114300" simplePos="0" relativeHeight="251659264" behindDoc="0" locked="0" layoutInCell="1" allowOverlap="1" wp14:anchorId="1107F479" wp14:editId="793A8977">
            <wp:simplePos x="0" y="0"/>
            <wp:positionH relativeFrom="column">
              <wp:posOffset>5276850</wp:posOffset>
            </wp:positionH>
            <wp:positionV relativeFrom="paragraph">
              <wp:posOffset>313055</wp:posOffset>
            </wp:positionV>
            <wp:extent cx="292100" cy="5238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C1">
        <w:rPr>
          <w:rFonts w:ascii="Barlow" w:hAnsi="Barlow"/>
          <w:sz w:val="24"/>
          <w:szCs w:val="24"/>
        </w:rPr>
        <w:t xml:space="preserve">You can view different parts of the map by clicking and dragging along any part of the map. </w:t>
      </w:r>
    </w:p>
    <w:p w14:paraId="33BAFE45" w14:textId="38728F2E" w:rsidR="00CB5492" w:rsidRPr="001F0BC1" w:rsidRDefault="00CB5492" w:rsidP="00CB5492">
      <w:pPr>
        <w:pStyle w:val="ListParagraph"/>
        <w:rPr>
          <w:rFonts w:ascii="Barlow" w:hAnsi="Barlow"/>
          <w:sz w:val="24"/>
          <w:szCs w:val="24"/>
        </w:rPr>
      </w:pPr>
      <w:r w:rsidRPr="001F0BC1">
        <w:rPr>
          <w:rFonts w:ascii="Barlow" w:hAnsi="Barlow"/>
          <w:sz w:val="24"/>
          <w:szCs w:val="24"/>
        </w:rPr>
        <w:t>You can zoom in and out using the mouse wheel</w:t>
      </w:r>
      <w:r>
        <w:rPr>
          <w:rFonts w:ascii="Barlow" w:hAnsi="Barlow"/>
          <w:sz w:val="24"/>
          <w:szCs w:val="24"/>
        </w:rPr>
        <w:t xml:space="preserve"> within the map</w:t>
      </w:r>
      <w:r w:rsidRPr="001F0BC1">
        <w:rPr>
          <w:rFonts w:ascii="Barlow" w:hAnsi="Barlow"/>
          <w:sz w:val="24"/>
          <w:szCs w:val="24"/>
        </w:rPr>
        <w:t xml:space="preserve">, or by using the + and – icons on the screen. </w:t>
      </w:r>
    </w:p>
    <w:p w14:paraId="27B9769C" w14:textId="5D0738F8" w:rsidR="00CB5492" w:rsidRDefault="008C2A9F" w:rsidP="00CB5492">
      <w:pPr>
        <w:pStyle w:val="ListParagraph"/>
        <w:rPr>
          <w:rFonts w:ascii="Barlow" w:hAnsi="Barl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E84983" wp14:editId="549A8C4B">
            <wp:simplePos x="0" y="0"/>
            <wp:positionH relativeFrom="column">
              <wp:posOffset>5302250</wp:posOffset>
            </wp:positionH>
            <wp:positionV relativeFrom="paragraph">
              <wp:posOffset>377190</wp:posOffset>
            </wp:positionV>
            <wp:extent cx="342900" cy="323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492" w:rsidRPr="001F0BC1">
        <w:rPr>
          <w:rFonts w:ascii="Barlow" w:hAnsi="Barlow"/>
          <w:noProof/>
        </w:rPr>
        <w:drawing>
          <wp:anchor distT="0" distB="0" distL="114300" distR="114300" simplePos="0" relativeHeight="251660288" behindDoc="0" locked="0" layoutInCell="1" allowOverlap="1" wp14:anchorId="55B88D52" wp14:editId="1C59E511">
            <wp:simplePos x="0" y="0"/>
            <wp:positionH relativeFrom="column">
              <wp:posOffset>4756150</wp:posOffset>
            </wp:positionH>
            <wp:positionV relativeFrom="paragraph">
              <wp:posOffset>8890</wp:posOffset>
            </wp:positionV>
            <wp:extent cx="401320" cy="3746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492" w:rsidRPr="001F0BC1">
        <w:rPr>
          <w:rFonts w:ascii="Barlow" w:hAnsi="Barlow"/>
          <w:sz w:val="24"/>
          <w:szCs w:val="24"/>
        </w:rPr>
        <w:t xml:space="preserve">If you are ever lost on the map, you can always return to the default view by clicking on the house icon. </w:t>
      </w:r>
    </w:p>
    <w:p w14:paraId="300432F2" w14:textId="283038FE" w:rsidR="002C098D" w:rsidRDefault="002D33EB" w:rsidP="00CB5492">
      <w:pPr>
        <w:pStyle w:val="ListParagraph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>You can also search a location by clicking on the magnifying glass in the map</w:t>
      </w:r>
      <w:r w:rsidR="008C2A9F">
        <w:rPr>
          <w:rFonts w:ascii="Barlow" w:hAnsi="Barlow"/>
          <w:sz w:val="24"/>
          <w:szCs w:val="24"/>
        </w:rPr>
        <w:t>.</w:t>
      </w:r>
      <w:r w:rsidR="008C2A9F" w:rsidRPr="008C2A9F">
        <w:rPr>
          <w:noProof/>
        </w:rPr>
        <w:t xml:space="preserve"> </w:t>
      </w:r>
    </w:p>
    <w:p w14:paraId="276C22E8" w14:textId="77777777" w:rsidR="008C2A9F" w:rsidRDefault="008C2A9F" w:rsidP="00CB5492">
      <w:pPr>
        <w:pStyle w:val="ListParagraph"/>
        <w:rPr>
          <w:rFonts w:ascii="Barlow" w:hAnsi="Barlow"/>
          <w:sz w:val="24"/>
          <w:szCs w:val="24"/>
        </w:rPr>
      </w:pPr>
    </w:p>
    <w:p w14:paraId="61172230" w14:textId="7A8933AD" w:rsidR="002C098D" w:rsidRPr="000B353F" w:rsidRDefault="002C098D" w:rsidP="002C098D">
      <w:pPr>
        <w:pStyle w:val="ListParagraph"/>
        <w:numPr>
          <w:ilvl w:val="0"/>
          <w:numId w:val="3"/>
        </w:numPr>
        <w:rPr>
          <w:rFonts w:ascii="Barlow" w:hAnsi="Barlow"/>
          <w:sz w:val="24"/>
          <w:szCs w:val="24"/>
          <w:u w:val="single"/>
        </w:rPr>
      </w:pPr>
      <w:r w:rsidRPr="000B353F">
        <w:rPr>
          <w:rFonts w:ascii="Barlow" w:hAnsi="Barlow"/>
          <w:sz w:val="24"/>
          <w:szCs w:val="24"/>
          <w:u w:val="single"/>
        </w:rPr>
        <w:t>View crash information</w:t>
      </w:r>
    </w:p>
    <w:p w14:paraId="7C907073" w14:textId="2F6F69AB" w:rsidR="002C098D" w:rsidRDefault="005A647D" w:rsidP="002C098D">
      <w:pPr>
        <w:pStyle w:val="ListParagraph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You can view more detailed information about </w:t>
      </w:r>
      <w:r w:rsidR="007D7C19">
        <w:rPr>
          <w:rFonts w:ascii="Barlow" w:hAnsi="Barlow"/>
          <w:sz w:val="24"/>
          <w:szCs w:val="24"/>
        </w:rPr>
        <w:t xml:space="preserve">each crash by clicking on a point within the map. This brings up a panel that shows the crash location, date, number of people killed and </w:t>
      </w:r>
      <w:r w:rsidR="00B51A63">
        <w:rPr>
          <w:rFonts w:ascii="Barlow" w:hAnsi="Barlow"/>
          <w:sz w:val="24"/>
          <w:szCs w:val="24"/>
        </w:rPr>
        <w:t xml:space="preserve">other conditions of the crash. </w:t>
      </w:r>
    </w:p>
    <w:p w14:paraId="6035A4E1" w14:textId="287F6C5B" w:rsidR="00B51A63" w:rsidRDefault="00B51A63" w:rsidP="002C098D">
      <w:pPr>
        <w:pStyle w:val="ListParagraph"/>
        <w:rPr>
          <w:rFonts w:ascii="Barlow" w:hAnsi="Barlow"/>
          <w:sz w:val="24"/>
          <w:szCs w:val="24"/>
        </w:rPr>
      </w:pPr>
    </w:p>
    <w:p w14:paraId="3B6CBA79" w14:textId="51206B9D" w:rsidR="00B73472" w:rsidRPr="000B353F" w:rsidRDefault="00332B01" w:rsidP="00B73472">
      <w:pPr>
        <w:pStyle w:val="ListParagraph"/>
        <w:numPr>
          <w:ilvl w:val="0"/>
          <w:numId w:val="3"/>
        </w:numPr>
        <w:rPr>
          <w:rFonts w:ascii="Barlow" w:hAnsi="Barlow"/>
          <w:sz w:val="24"/>
          <w:szCs w:val="24"/>
          <w:u w:val="single"/>
        </w:rPr>
      </w:pPr>
      <w:r w:rsidRPr="000B353F">
        <w:rPr>
          <w:rFonts w:ascii="Barlow" w:hAnsi="Barlow"/>
          <w:sz w:val="24"/>
          <w:szCs w:val="24"/>
          <w:u w:val="single"/>
        </w:rPr>
        <w:t>Using filters</w:t>
      </w:r>
    </w:p>
    <w:p w14:paraId="63CD53F4" w14:textId="270B54ED" w:rsidR="00332B01" w:rsidRDefault="00332B01" w:rsidP="00332B01">
      <w:pPr>
        <w:pStyle w:val="ListParagraph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You can use various preconfigured filters to </w:t>
      </w:r>
      <w:r w:rsidR="00512AC1">
        <w:rPr>
          <w:rFonts w:ascii="Barlow" w:hAnsi="Barlow"/>
          <w:sz w:val="24"/>
          <w:szCs w:val="24"/>
        </w:rPr>
        <w:t xml:space="preserve">select what kind of data </w:t>
      </w:r>
      <w:r w:rsidR="005E048B">
        <w:rPr>
          <w:rFonts w:ascii="Barlow" w:hAnsi="Barlow"/>
          <w:sz w:val="24"/>
          <w:szCs w:val="24"/>
        </w:rPr>
        <w:t xml:space="preserve">is displayed on the map. The filters </w:t>
      </w:r>
      <w:r w:rsidR="00763B1F">
        <w:rPr>
          <w:rFonts w:ascii="Barlow" w:hAnsi="Barlow"/>
          <w:sz w:val="24"/>
          <w:szCs w:val="24"/>
        </w:rPr>
        <w:t>are located at the top of</w:t>
      </w:r>
      <w:r w:rsidR="00A0055F">
        <w:rPr>
          <w:rFonts w:ascii="Barlow" w:hAnsi="Barlow"/>
          <w:sz w:val="24"/>
          <w:szCs w:val="24"/>
        </w:rPr>
        <w:t xml:space="preserve"> each dashboard</w:t>
      </w:r>
      <w:r w:rsidR="00C82BA3">
        <w:rPr>
          <w:rFonts w:ascii="Barlow" w:hAnsi="Barlow"/>
          <w:sz w:val="24"/>
          <w:szCs w:val="24"/>
        </w:rPr>
        <w:t xml:space="preserve">. </w:t>
      </w:r>
    </w:p>
    <w:p w14:paraId="1BEF8FD4" w14:textId="77777777" w:rsidR="0090564F" w:rsidRDefault="0090564F" w:rsidP="0090564F">
      <w:pPr>
        <w:pStyle w:val="ListParagraph"/>
        <w:rPr>
          <w:rFonts w:ascii="Barlow" w:hAnsi="Barlow"/>
          <w:sz w:val="24"/>
          <w:szCs w:val="24"/>
          <w:u w:val="single"/>
        </w:rPr>
      </w:pPr>
    </w:p>
    <w:p w14:paraId="41E43F4B" w14:textId="42D90DB4" w:rsidR="00775B65" w:rsidRPr="00EA482C" w:rsidRDefault="00775B65" w:rsidP="00775B65">
      <w:pPr>
        <w:pStyle w:val="ListParagraph"/>
        <w:numPr>
          <w:ilvl w:val="0"/>
          <w:numId w:val="3"/>
        </w:numPr>
        <w:rPr>
          <w:rFonts w:ascii="Barlow" w:hAnsi="Barlow"/>
          <w:sz w:val="24"/>
          <w:szCs w:val="24"/>
          <w:u w:val="single"/>
        </w:rPr>
      </w:pPr>
      <w:r w:rsidRPr="00EA482C">
        <w:rPr>
          <w:rFonts w:ascii="Barlow" w:hAnsi="Barlow"/>
          <w:sz w:val="24"/>
          <w:szCs w:val="24"/>
          <w:u w:val="single"/>
        </w:rPr>
        <w:t>Viewing graphs</w:t>
      </w:r>
    </w:p>
    <w:p w14:paraId="07D3F4FA" w14:textId="506D7EE6" w:rsidR="00775B65" w:rsidRDefault="00775B65" w:rsidP="00775B65">
      <w:pPr>
        <w:pStyle w:val="ListParagraph"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You can select which kind of graph is displayed by </w:t>
      </w:r>
      <w:r w:rsidR="00F43604">
        <w:rPr>
          <w:rFonts w:ascii="Barlow" w:hAnsi="Barlow"/>
          <w:sz w:val="24"/>
          <w:szCs w:val="24"/>
        </w:rPr>
        <w:t xml:space="preserve">clicking on the tabs below </w:t>
      </w:r>
      <w:r w:rsidR="00C846A9">
        <w:rPr>
          <w:rFonts w:ascii="Barlow" w:hAnsi="Barlow"/>
          <w:sz w:val="24"/>
          <w:szCs w:val="24"/>
        </w:rPr>
        <w:t xml:space="preserve">the graph display. </w:t>
      </w:r>
    </w:p>
    <w:p w14:paraId="10BBDA35" w14:textId="58A04AD5" w:rsidR="0090564F" w:rsidRDefault="0090564F">
      <w:pPr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br w:type="page"/>
      </w:r>
    </w:p>
    <w:p w14:paraId="1863BEE6" w14:textId="77777777" w:rsidR="0090564F" w:rsidRDefault="0090564F" w:rsidP="0090564F">
      <w:pPr>
        <w:rPr>
          <w:rFonts w:ascii="Barlow" w:hAnsi="Barlow"/>
          <w:sz w:val="24"/>
          <w:szCs w:val="24"/>
        </w:rPr>
      </w:pPr>
    </w:p>
    <w:p w14:paraId="3B59E994" w14:textId="11AECE6A" w:rsidR="0090564F" w:rsidRDefault="0090564F" w:rsidP="0090564F">
      <w:pPr>
        <w:rPr>
          <w:rFonts w:ascii="Barlow" w:hAnsi="Barlow"/>
          <w:sz w:val="24"/>
          <w:szCs w:val="24"/>
        </w:rPr>
      </w:pPr>
      <w:r w:rsidRPr="0090564F">
        <w:rPr>
          <w:rFonts w:ascii="Barlow" w:hAnsi="Barlow"/>
          <w:b/>
          <w:bCs/>
          <w:sz w:val="24"/>
          <w:szCs w:val="24"/>
        </w:rPr>
        <w:t>Reference Guide</w:t>
      </w:r>
    </w:p>
    <w:p w14:paraId="7A3183F5" w14:textId="71114E0C" w:rsidR="0090564F" w:rsidRPr="0090564F" w:rsidRDefault="0090564F" w:rsidP="0090564F">
      <w:pPr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 xml:space="preserve">If you are ever unsure about how to use the Vision Zero Prince George’s Crash Data </w:t>
      </w:r>
      <w:proofErr w:type="spellStart"/>
      <w:r>
        <w:rPr>
          <w:rFonts w:ascii="Barlow" w:hAnsi="Barlow"/>
          <w:sz w:val="24"/>
          <w:szCs w:val="24"/>
        </w:rPr>
        <w:t>Storymap</w:t>
      </w:r>
      <w:proofErr w:type="spellEnd"/>
      <w:r w:rsidR="007B2414">
        <w:rPr>
          <w:rFonts w:ascii="Barlow" w:hAnsi="Barlow"/>
          <w:sz w:val="24"/>
          <w:szCs w:val="24"/>
        </w:rPr>
        <w:t xml:space="preserve"> </w:t>
      </w:r>
      <w:r w:rsidR="00BA68E2">
        <w:rPr>
          <w:rFonts w:ascii="Barlow" w:hAnsi="Barlow"/>
          <w:sz w:val="24"/>
          <w:szCs w:val="24"/>
        </w:rPr>
        <w:t xml:space="preserve">you can click on </w:t>
      </w:r>
      <w:proofErr w:type="spellStart"/>
      <w:r w:rsidR="00BA68E2">
        <w:rPr>
          <w:rFonts w:ascii="Barlow" w:hAnsi="Barlow"/>
          <w:sz w:val="24"/>
          <w:szCs w:val="24"/>
        </w:rPr>
        <w:t>Storymap</w:t>
      </w:r>
      <w:proofErr w:type="spellEnd"/>
      <w:r w:rsidR="00BA68E2">
        <w:rPr>
          <w:rFonts w:ascii="Barlow" w:hAnsi="Barlow"/>
          <w:sz w:val="24"/>
          <w:szCs w:val="24"/>
        </w:rPr>
        <w:t xml:space="preserve"> Navigation Tips </w:t>
      </w:r>
      <w:r w:rsidR="002A03F5">
        <w:rPr>
          <w:rFonts w:ascii="Barlow" w:hAnsi="Barlow"/>
          <w:sz w:val="24"/>
          <w:szCs w:val="24"/>
        </w:rPr>
        <w:t>at the top of the screen to view a guide.</w:t>
      </w:r>
    </w:p>
    <w:p w14:paraId="136B67FC" w14:textId="1E11540D" w:rsidR="008C2A9F" w:rsidRDefault="0090564F" w:rsidP="00775B65">
      <w:pPr>
        <w:pStyle w:val="ListParagraph"/>
        <w:rPr>
          <w:rFonts w:ascii="Barlow" w:hAnsi="Barl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CE7713" wp14:editId="797181D3">
            <wp:simplePos x="0" y="0"/>
            <wp:positionH relativeFrom="column">
              <wp:posOffset>-139700</wp:posOffset>
            </wp:positionH>
            <wp:positionV relativeFrom="paragraph">
              <wp:posOffset>220980</wp:posOffset>
            </wp:positionV>
            <wp:extent cx="6076950" cy="261646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61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7FB89" w14:textId="03129E55" w:rsidR="008C2A9F" w:rsidRDefault="008C2A9F" w:rsidP="00775B65">
      <w:pPr>
        <w:pStyle w:val="ListParagraph"/>
        <w:rPr>
          <w:rFonts w:ascii="Barlow" w:hAnsi="Barlow"/>
          <w:sz w:val="24"/>
          <w:szCs w:val="24"/>
        </w:rPr>
      </w:pPr>
    </w:p>
    <w:p w14:paraId="4419B449" w14:textId="77777777" w:rsidR="00035C63" w:rsidRDefault="00035C63" w:rsidP="00035C63">
      <w:pPr>
        <w:jc w:val="center"/>
        <w:rPr>
          <w:rStyle w:val="Hyperlink"/>
          <w:rFonts w:ascii="Barlow" w:hAnsi="Barlow"/>
          <w:b/>
          <w:bCs/>
          <w:sz w:val="24"/>
          <w:szCs w:val="24"/>
        </w:rPr>
      </w:pPr>
      <w:r w:rsidRPr="00D71BA7">
        <w:rPr>
          <w:rFonts w:ascii="Barlow" w:hAnsi="Barlow"/>
          <w:b/>
          <w:bCs/>
          <w:sz w:val="24"/>
          <w:szCs w:val="24"/>
        </w:rPr>
        <w:t xml:space="preserve">Learn more about Vision Zero Prince George’s by visiting </w:t>
      </w:r>
      <w:hyperlink r:id="rId12" w:history="1">
        <w:r w:rsidRPr="00D71BA7">
          <w:rPr>
            <w:rStyle w:val="Hyperlink"/>
            <w:rFonts w:ascii="Barlow" w:hAnsi="Barlow"/>
            <w:b/>
            <w:bCs/>
            <w:sz w:val="24"/>
            <w:szCs w:val="24"/>
          </w:rPr>
          <w:t>www.visionzeroprincegeorges.com</w:t>
        </w:r>
      </w:hyperlink>
    </w:p>
    <w:p w14:paraId="292629B7" w14:textId="77777777" w:rsidR="00035C63" w:rsidRPr="00035C63" w:rsidRDefault="00035C63" w:rsidP="00035C63">
      <w:pPr>
        <w:jc w:val="right"/>
        <w:rPr>
          <w:rFonts w:ascii="Barlow" w:hAnsi="Barlow"/>
          <w:sz w:val="24"/>
          <w:szCs w:val="24"/>
        </w:rPr>
      </w:pPr>
      <w:r w:rsidRPr="00035C63">
        <w:rPr>
          <w:rStyle w:val="Hyperlink"/>
          <w:rFonts w:ascii="Barlow" w:hAnsi="Barlow"/>
          <w:color w:val="auto"/>
          <w:sz w:val="24"/>
          <w:szCs w:val="24"/>
          <w:u w:val="none"/>
        </w:rPr>
        <w:t>Updated 4/9/2021</w:t>
      </w:r>
    </w:p>
    <w:p w14:paraId="7C50D574" w14:textId="77777777" w:rsidR="00035C63" w:rsidRPr="001F0BC1" w:rsidRDefault="00035C63" w:rsidP="00775B65">
      <w:pPr>
        <w:pStyle w:val="ListParagraph"/>
        <w:rPr>
          <w:rFonts w:ascii="Barlow" w:hAnsi="Barlow"/>
          <w:sz w:val="24"/>
          <w:szCs w:val="24"/>
        </w:rPr>
      </w:pPr>
    </w:p>
    <w:p w14:paraId="02CF8244" w14:textId="77777777" w:rsidR="0043075F" w:rsidRPr="00E711EE" w:rsidRDefault="0043075F" w:rsidP="00CB5492">
      <w:pPr>
        <w:rPr>
          <w:rFonts w:ascii="Barlow" w:hAnsi="Barlow"/>
          <w:sz w:val="24"/>
          <w:szCs w:val="24"/>
        </w:rPr>
      </w:pPr>
    </w:p>
    <w:sectPr w:rsidR="0043075F" w:rsidRPr="00E71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276B0"/>
    <w:multiLevelType w:val="hybridMultilevel"/>
    <w:tmpl w:val="B4FCD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B0D96"/>
    <w:multiLevelType w:val="hybridMultilevel"/>
    <w:tmpl w:val="CB007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72619"/>
    <w:multiLevelType w:val="hybridMultilevel"/>
    <w:tmpl w:val="D8B88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BE"/>
    <w:rsid w:val="00003E1A"/>
    <w:rsid w:val="00035C63"/>
    <w:rsid w:val="0009414F"/>
    <w:rsid w:val="000B353F"/>
    <w:rsid w:val="001239BE"/>
    <w:rsid w:val="001A15B1"/>
    <w:rsid w:val="002A03F5"/>
    <w:rsid w:val="002C098D"/>
    <w:rsid w:val="002D33EB"/>
    <w:rsid w:val="00332B01"/>
    <w:rsid w:val="0043075F"/>
    <w:rsid w:val="00512AC1"/>
    <w:rsid w:val="00571821"/>
    <w:rsid w:val="00596646"/>
    <w:rsid w:val="005A647D"/>
    <w:rsid w:val="005E048B"/>
    <w:rsid w:val="00736788"/>
    <w:rsid w:val="00746919"/>
    <w:rsid w:val="00763B1F"/>
    <w:rsid w:val="00775B65"/>
    <w:rsid w:val="007B2414"/>
    <w:rsid w:val="007D7C19"/>
    <w:rsid w:val="008C2A9F"/>
    <w:rsid w:val="008D143F"/>
    <w:rsid w:val="0090564F"/>
    <w:rsid w:val="00984C0F"/>
    <w:rsid w:val="00A0055F"/>
    <w:rsid w:val="00A52628"/>
    <w:rsid w:val="00B348D2"/>
    <w:rsid w:val="00B51A63"/>
    <w:rsid w:val="00B73472"/>
    <w:rsid w:val="00BA68E2"/>
    <w:rsid w:val="00C60136"/>
    <w:rsid w:val="00C82BA3"/>
    <w:rsid w:val="00C846A9"/>
    <w:rsid w:val="00CB5492"/>
    <w:rsid w:val="00D14D96"/>
    <w:rsid w:val="00DA1162"/>
    <w:rsid w:val="00E4664C"/>
    <w:rsid w:val="00E711EE"/>
    <w:rsid w:val="00EA482C"/>
    <w:rsid w:val="00F43604"/>
    <w:rsid w:val="00F6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55485"/>
  <w15:chartTrackingRefBased/>
  <w15:docId w15:val="{AD563B3E-FC01-4C3B-8276-49260325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6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2D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2D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visionzeroprincegeorg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rcg.is/0yDSO5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Bishop, Zachary W.</dc:creator>
  <cp:keywords/>
  <dc:description/>
  <cp:lastModifiedBy>Bishop, Zachary W.</cp:lastModifiedBy>
  <cp:revision>38</cp:revision>
  <dcterms:created xsi:type="dcterms:W3CDTF">2021-04-09T16:11:00Z</dcterms:created>
  <dcterms:modified xsi:type="dcterms:W3CDTF">2021-04-14T19:09:00Z</dcterms:modified>
</cp:coreProperties>
</file>